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4752"/>
      </w:tblGrid>
      <w:tr w:rsidR="006855BC" w:rsidRPr="006855BC" w:rsidTr="006855BC">
        <w:trPr>
          <w:jc w:val="right"/>
        </w:trPr>
        <w:tc>
          <w:tcPr>
            <w:tcW w:w="4752" w:type="dxa"/>
            <w:tcMar>
              <w:top w:w="0" w:type="dxa"/>
              <w:left w:w="108" w:type="dxa"/>
              <w:bottom w:w="0" w:type="dxa"/>
              <w:right w:w="108" w:type="dxa"/>
            </w:tcMar>
            <w:hideMark/>
          </w:tcPr>
          <w:p w:rsidR="006855BC" w:rsidRPr="006855BC" w:rsidRDefault="006855BC" w:rsidP="006855BC">
            <w:pPr>
              <w:spacing w:after="0" w:line="240" w:lineRule="auto"/>
              <w:ind w:right="-1"/>
              <w:jc w:val="both"/>
              <w:rPr>
                <w:rFonts w:ascii="Times New Roman" w:eastAsia="Times New Roman" w:hAnsi="Times New Roman" w:cs="Times New Roman"/>
                <w:sz w:val="24"/>
                <w:szCs w:val="24"/>
                <w:lang w:eastAsia="ru-RU"/>
              </w:rPr>
            </w:pPr>
            <w:r w:rsidRPr="006855BC">
              <w:rPr>
                <w:rFonts w:ascii="Times New Roman" w:eastAsia="Times New Roman" w:hAnsi="Times New Roman" w:cs="Times New Roman"/>
                <w:b/>
                <w:bCs/>
                <w:sz w:val="24"/>
                <w:szCs w:val="24"/>
                <w:lang w:val="az-Latn-AZ" w:eastAsia="ru-RU"/>
              </w:rPr>
              <w:t>Azərbaycan Respublikası Rabitə və İnformasiya Texnologiyaları Nazirliyi kollegiyasının 2014-cü il 12 fevral tarixli 02 nömrəli qərarı ilə təsdiq edilmişdir</w:t>
            </w:r>
          </w:p>
        </w:tc>
      </w:tr>
    </w:tbl>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eastAsia="ru-RU"/>
        </w:rPr>
      </w:pPr>
      <w:r w:rsidRPr="006855BC">
        <w:rPr>
          <w:rFonts w:ascii="Times New Roman" w:eastAsia="Times New Roman" w:hAnsi="Times New Roman" w:cs="Times New Roman"/>
          <w:b/>
          <w:bCs/>
          <w:color w:val="000000"/>
          <w:sz w:val="28"/>
          <w:szCs w:val="28"/>
          <w:lang w:val="az-Latn-AZ" w:eastAsia="ru-RU"/>
        </w:rPr>
        <w:t> </w:t>
      </w:r>
    </w:p>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eastAsia="ru-RU"/>
        </w:rPr>
      </w:pPr>
      <w:r w:rsidRPr="006855BC">
        <w:rPr>
          <w:rFonts w:ascii="Times New Roman" w:eastAsia="Times New Roman" w:hAnsi="Times New Roman" w:cs="Times New Roman"/>
          <w:b/>
          <w:bCs/>
          <w:color w:val="000000"/>
          <w:sz w:val="28"/>
          <w:szCs w:val="28"/>
          <w:lang w:val="az-Latn-AZ" w:eastAsia="ru-RU"/>
        </w:rPr>
        <w:t> </w:t>
      </w:r>
    </w:p>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Telefon servis xidmətlərinə qoşulma üzrə inzibati reqlament</w:t>
      </w:r>
    </w:p>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 Ümumi müddəalar</w:t>
      </w:r>
    </w:p>
    <w:p w:rsidR="006855BC" w:rsidRPr="006855BC" w:rsidRDefault="006855BC" w:rsidP="006855BC">
      <w:pPr>
        <w:spacing w:after="0" w:line="240" w:lineRule="auto"/>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1.1. Elektron xidmətin adı:</w:t>
      </w:r>
      <w:r w:rsidRPr="006855BC">
        <w:rPr>
          <w:rFonts w:ascii="Times New Roman" w:eastAsia="Times New Roman" w:hAnsi="Times New Roman" w:cs="Times New Roman"/>
          <w:color w:val="000000"/>
          <w:sz w:val="28"/>
          <w:szCs w:val="28"/>
          <w:lang w:val="az-Latn-AZ" w:eastAsia="ru-RU"/>
        </w:rPr>
        <w:t> Telefon servis xidmətlərinə qoşulma.</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1.2. Elektron xidmətin məzmunu:</w:t>
      </w:r>
      <w:r w:rsidRPr="006855BC">
        <w:rPr>
          <w:rFonts w:ascii="Times New Roman" w:eastAsia="Times New Roman" w:hAnsi="Times New Roman" w:cs="Times New Roman"/>
          <w:color w:val="000000"/>
          <w:sz w:val="28"/>
          <w:szCs w:val="28"/>
          <w:lang w:val="az-Latn-AZ" w:eastAsia="ru-RU"/>
        </w:rPr>
        <w:t> Bu elektron xidmət Azərbaycan Respublikası Rabitə</w:t>
      </w:r>
      <w:r w:rsidRPr="006855BC">
        <w:rPr>
          <w:rFonts w:ascii="Times New Roman" w:eastAsia="Times New Roman" w:hAnsi="Times New Roman" w:cs="Times New Roman"/>
          <w:color w:val="000000"/>
          <w:sz w:val="28"/>
          <w:szCs w:val="28"/>
          <w:lang w:val="az-Cyrl-AZ" w:eastAsia="ru-RU"/>
        </w:rPr>
        <w:t> və İnformasiya Texnologiyaları Nazirliyinin</w:t>
      </w:r>
      <w:r w:rsidRPr="006855BC">
        <w:rPr>
          <w:rFonts w:ascii="Times New Roman" w:eastAsia="Times New Roman" w:hAnsi="Times New Roman" w:cs="Times New Roman"/>
          <w:color w:val="000000"/>
          <w:sz w:val="28"/>
          <w:szCs w:val="28"/>
          <w:lang w:val="az-Latn-AZ" w:eastAsia="ru-RU"/>
        </w:rPr>
        <w:t> “Bakı Telefon Rabitəsi” İstehsalat Birliyi və “Aztelekom” İstehsalat Birliyi şəbəkələri üzrə sabit telefon nömrələrinin servis xidmətlərinə qoşulmasının və telefon nömrələrində mövcud olan servis xidmətlərinin bağlanılmasının internet vasitəsilə həyata keçirilməsindən ibarətdir.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Cyrl-AZ" w:eastAsia="ru-RU"/>
        </w:rPr>
        <w:t>1.3. Elektron xidmətin göstərilməsinin hüquqi əsası:</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“Telekommunikasiya haqqında” Azərbaycan Respublikasının Qanunu (33-cü maddə);</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“Dövlət orqanlarının elektron xidmətlər göstərməsinin təşkili sahəsində bəzi tədbirlər haqqında” Azərbaycan Respublikası Prezidentinin 2011-ci il 23 may tarixli 429 nömrəli Fərmanı (2-ci və 2-1-ci hissələr);</w:t>
      </w:r>
    </w:p>
    <w:p w:rsidR="006855BC" w:rsidRPr="006855BC" w:rsidRDefault="006855BC" w:rsidP="006855BC">
      <w:pPr>
        <w:spacing w:after="0" w:line="240" w:lineRule="auto"/>
        <w:ind w:right="-31"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 (15.7-ci bənd).</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1.4. </w:t>
      </w:r>
      <w:r w:rsidRPr="006855BC">
        <w:rPr>
          <w:rFonts w:ascii="Times New Roman" w:eastAsia="Times New Roman" w:hAnsi="Times New Roman" w:cs="Times New Roman"/>
          <w:b/>
          <w:bCs/>
          <w:color w:val="000000"/>
          <w:sz w:val="28"/>
          <w:szCs w:val="28"/>
          <w:lang w:val="az-Cyrl-AZ" w:eastAsia="ru-RU"/>
        </w:rPr>
        <w:t>Elektron xidməti göstərən dövlət qurumunun adı</w:t>
      </w:r>
      <w:r w:rsidRPr="006855BC">
        <w:rPr>
          <w:rFonts w:ascii="Times New Roman" w:eastAsia="Times New Roman" w:hAnsi="Times New Roman" w:cs="Times New Roman"/>
          <w:b/>
          <w:bCs/>
          <w:color w:val="000000"/>
          <w:sz w:val="28"/>
          <w:szCs w:val="28"/>
          <w:lang w:val="az-Latn-AZ" w:eastAsia="ru-RU"/>
        </w:rPr>
        <w:t>:</w:t>
      </w:r>
      <w:r w:rsidRPr="006855BC">
        <w:rPr>
          <w:rFonts w:ascii="Times New Roman" w:eastAsia="Times New Roman" w:hAnsi="Times New Roman" w:cs="Times New Roman"/>
          <w:color w:val="000000"/>
          <w:sz w:val="28"/>
          <w:szCs w:val="28"/>
          <w:lang w:val="az-Latn-AZ" w:eastAsia="ru-RU"/>
        </w:rPr>
        <w:t> Azərbaycan Respublikası Rabitə və İnformasiya Texnologiyaları Nazirliyinin Məlumat Hesablama Mərkəzi (bundan sonra - MHM).</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1.5. Elektron xidmətin digər icraçıları:</w:t>
      </w:r>
      <w:r w:rsidRPr="006855BC">
        <w:rPr>
          <w:rFonts w:ascii="Times New Roman" w:eastAsia="Times New Roman" w:hAnsi="Times New Roman" w:cs="Times New Roman"/>
          <w:color w:val="000000"/>
          <w:sz w:val="28"/>
          <w:szCs w:val="28"/>
          <w:lang w:val="az-Latn-AZ" w:eastAsia="ru-RU"/>
        </w:rPr>
        <w:t> Yoxdur.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1.6. Elektron xidmətin avtomatlaşdırılma səviyyəsi:</w:t>
      </w:r>
      <w:r w:rsidRPr="006855BC">
        <w:rPr>
          <w:rFonts w:ascii="Times New Roman" w:eastAsia="Times New Roman" w:hAnsi="Times New Roman" w:cs="Times New Roman"/>
          <w:color w:val="000000"/>
          <w:sz w:val="28"/>
          <w:szCs w:val="28"/>
          <w:lang w:val="az-Latn-AZ" w:eastAsia="ru-RU"/>
        </w:rPr>
        <w:t> Elektron xidmət tam avtomatlaşdırılmışdır.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1.7. Elektron xidmətin icra müddəti:</w:t>
      </w:r>
      <w:r w:rsidRPr="006855BC">
        <w:rPr>
          <w:rFonts w:ascii="Times New Roman" w:eastAsia="Times New Roman" w:hAnsi="Times New Roman" w:cs="Times New Roman"/>
          <w:color w:val="000000"/>
          <w:sz w:val="28"/>
          <w:szCs w:val="28"/>
          <w:lang w:val="az-Latn-AZ" w:eastAsia="ru-RU"/>
        </w:rPr>
        <w:t> Elektron xidmətin icra müddəti sorğunun informasiya sistemində emalı müddətinə bərabərdir.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1.8. Elektron xidmətin göstərilməsinin nəticəsi:</w:t>
      </w:r>
      <w:r w:rsidRPr="006855BC">
        <w:rPr>
          <w:rFonts w:ascii="Times New Roman" w:eastAsia="Times New Roman" w:hAnsi="Times New Roman" w:cs="Times New Roman"/>
          <w:color w:val="000000"/>
          <w:sz w:val="28"/>
          <w:szCs w:val="28"/>
          <w:lang w:val="az-Latn-AZ" w:eastAsia="ru-RU"/>
        </w:rPr>
        <w:t> Telefon nömrəsi servis xidmətlərinə qoşulur və ya telefon nömrəsində mövcud olan servis xidmətləri bağlanılır.</w:t>
      </w:r>
    </w:p>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lastRenderedPageBreak/>
        <w:t> </w:t>
      </w:r>
    </w:p>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2. Elektron xidmətin göstərilməsinin həyata keçirilməsi</w:t>
      </w:r>
    </w:p>
    <w:p w:rsidR="006855BC" w:rsidRPr="006855BC" w:rsidRDefault="006855BC" w:rsidP="006855BC">
      <w:pPr>
        <w:spacing w:after="0" w:line="240" w:lineRule="auto"/>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2.1. Elektron xidmətin növü:</w:t>
      </w:r>
      <w:r w:rsidRPr="006855BC">
        <w:rPr>
          <w:rFonts w:ascii="Times New Roman" w:eastAsia="Times New Roman" w:hAnsi="Times New Roman" w:cs="Times New Roman"/>
          <w:color w:val="000000"/>
          <w:sz w:val="28"/>
          <w:szCs w:val="28"/>
          <w:lang w:val="az-Latn-AZ" w:eastAsia="ru-RU"/>
        </w:rPr>
        <w:t> İnteraktiv.</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2.2. Elektron xidmət üzrə ödəniş:</w:t>
      </w:r>
      <w:r w:rsidRPr="006855BC">
        <w:rPr>
          <w:rFonts w:ascii="Times New Roman" w:eastAsia="Times New Roman" w:hAnsi="Times New Roman" w:cs="Times New Roman"/>
          <w:color w:val="000000"/>
          <w:sz w:val="28"/>
          <w:szCs w:val="28"/>
          <w:lang w:val="az-Latn-AZ" w:eastAsia="ru-RU"/>
        </w:rPr>
        <w:t> </w:t>
      </w:r>
      <w:r w:rsidR="0014243C">
        <w:rPr>
          <w:rFonts w:ascii="Times New Roman" w:eastAsia="Times New Roman" w:hAnsi="Times New Roman" w:cs="Times New Roman"/>
          <w:color w:val="000000"/>
          <w:sz w:val="28"/>
          <w:szCs w:val="28"/>
          <w:lang w:val="az-Latn-AZ" w:eastAsia="ru-RU"/>
        </w:rPr>
        <w:t>Abunəçinin müraciəti əsasında telefonun “0”, “00” və “107” kodlarının bağlanılması üçün 2 manat dövlət rüsumu ödənilir. Digər servislərə qoşulmalar ö</w:t>
      </w:r>
      <w:r w:rsidRPr="006855BC">
        <w:rPr>
          <w:rFonts w:ascii="Times New Roman" w:eastAsia="Times New Roman" w:hAnsi="Times New Roman" w:cs="Times New Roman"/>
          <w:color w:val="000000"/>
          <w:sz w:val="28"/>
          <w:szCs w:val="28"/>
          <w:lang w:val="az-Latn-AZ" w:eastAsia="ru-RU"/>
        </w:rPr>
        <w:t>dənişsiz</w:t>
      </w:r>
      <w:r w:rsidR="0014243C">
        <w:rPr>
          <w:rFonts w:ascii="Times New Roman" w:eastAsia="Times New Roman" w:hAnsi="Times New Roman" w:cs="Times New Roman"/>
          <w:color w:val="000000"/>
          <w:sz w:val="28"/>
          <w:szCs w:val="28"/>
          <w:lang w:val="az-Latn-AZ" w:eastAsia="ru-RU"/>
        </w:rPr>
        <w:t xml:space="preserve"> həyata keçirilir</w:t>
      </w:r>
      <w:r w:rsidRPr="006855BC">
        <w:rPr>
          <w:rFonts w:ascii="Times New Roman" w:eastAsia="Times New Roman" w:hAnsi="Times New Roman" w:cs="Times New Roman"/>
          <w:color w:val="000000"/>
          <w:sz w:val="28"/>
          <w:szCs w:val="28"/>
          <w:lang w:val="az-Latn-AZ" w:eastAsia="ru-RU"/>
        </w:rPr>
        <w:t>.</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2.3. Elektron xidmətin istifadəçiləri:</w:t>
      </w:r>
      <w:r w:rsidRPr="006855BC">
        <w:rPr>
          <w:rFonts w:ascii="Times New Roman" w:eastAsia="Times New Roman" w:hAnsi="Times New Roman" w:cs="Times New Roman"/>
          <w:color w:val="000000"/>
          <w:sz w:val="28"/>
          <w:szCs w:val="28"/>
          <w:lang w:val="az-Latn-AZ" w:eastAsia="ru-RU"/>
        </w:rPr>
        <w:t> Fiziki şəxslər.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2.4. Elektron xidmətin təqdim olunma yeri:</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https://</w:t>
      </w:r>
      <w:hyperlink r:id="rId4" w:history="1">
        <w:r w:rsidRPr="006855BC">
          <w:rPr>
            <w:rFonts w:ascii="Times New Roman" w:eastAsia="Times New Roman" w:hAnsi="Times New Roman" w:cs="Times New Roman"/>
            <w:sz w:val="28"/>
            <w:szCs w:val="28"/>
            <w:u w:val="single"/>
            <w:lang w:val="az-Latn-AZ" w:eastAsia="ru-RU"/>
          </w:rPr>
          <w:t>www.e-gov.az</w:t>
        </w:r>
      </w:hyperlink>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http://</w:t>
      </w:r>
      <w:hyperlink r:id="rId5" w:history="1">
        <w:r w:rsidRPr="006855BC">
          <w:rPr>
            <w:rFonts w:ascii="Times New Roman" w:eastAsia="Times New Roman" w:hAnsi="Times New Roman" w:cs="Times New Roman"/>
            <w:sz w:val="28"/>
            <w:szCs w:val="28"/>
            <w:u w:val="single"/>
            <w:lang w:val="az-Latn-AZ" w:eastAsia="ru-RU"/>
          </w:rPr>
          <w:t>www.mincom.gov.az/e-xidmetler/</w:t>
        </w:r>
      </w:hyperlink>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http://</w:t>
      </w:r>
      <w:hyperlink r:id="rId6" w:history="1">
        <w:r w:rsidRPr="006855BC">
          <w:rPr>
            <w:rFonts w:ascii="Times New Roman" w:eastAsia="Times New Roman" w:hAnsi="Times New Roman" w:cs="Times New Roman"/>
            <w:sz w:val="28"/>
            <w:szCs w:val="28"/>
            <w:u w:val="single"/>
            <w:lang w:val="az-Latn-AZ" w:eastAsia="ru-RU"/>
          </w:rPr>
          <w:t>www.rabita.az</w:t>
        </w:r>
      </w:hyperlink>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2.5. Elektron xidmət barədə məlumatlandırma:</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İnternet ünvanı: https://</w:t>
      </w:r>
      <w:hyperlink r:id="rId7" w:history="1">
        <w:r w:rsidRPr="006855BC">
          <w:rPr>
            <w:rFonts w:ascii="Times New Roman" w:eastAsia="Times New Roman" w:hAnsi="Times New Roman" w:cs="Times New Roman"/>
            <w:sz w:val="28"/>
            <w:szCs w:val="28"/>
            <w:u w:val="single"/>
            <w:lang w:val="az-Latn-AZ" w:eastAsia="ru-RU"/>
          </w:rPr>
          <w:t>www.e-gov.az</w:t>
        </w:r>
      </w:hyperlink>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en-US" w:eastAsia="ru-RU"/>
        </w:rPr>
        <w:t>- </w:t>
      </w:r>
      <w:r w:rsidRPr="006855BC">
        <w:rPr>
          <w:rFonts w:ascii="Times New Roman" w:eastAsia="Times New Roman" w:hAnsi="Times New Roman" w:cs="Times New Roman"/>
          <w:color w:val="000000"/>
          <w:sz w:val="28"/>
          <w:szCs w:val="28"/>
          <w:lang w:val="az-Latn-AZ" w:eastAsia="ru-RU"/>
        </w:rPr>
        <w:t>İnternet ünvanı: http://</w:t>
      </w:r>
      <w:hyperlink r:id="rId8" w:history="1">
        <w:r w:rsidRPr="006855BC">
          <w:rPr>
            <w:rFonts w:ascii="Times New Roman" w:eastAsia="Times New Roman" w:hAnsi="Times New Roman" w:cs="Times New Roman"/>
            <w:sz w:val="28"/>
            <w:szCs w:val="28"/>
            <w:u w:val="single"/>
            <w:lang w:val="az-Latn-AZ" w:eastAsia="ru-RU"/>
          </w:rPr>
          <w:t>www.mincom.gov.az</w:t>
        </w:r>
      </w:hyperlink>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en-US" w:eastAsia="ru-RU"/>
        </w:rPr>
        <w:t>- </w:t>
      </w:r>
      <w:r w:rsidRPr="006855BC">
        <w:rPr>
          <w:rFonts w:ascii="Times New Roman" w:eastAsia="Times New Roman" w:hAnsi="Times New Roman" w:cs="Times New Roman"/>
          <w:color w:val="000000"/>
          <w:sz w:val="28"/>
          <w:szCs w:val="28"/>
          <w:lang w:val="az-Latn-AZ" w:eastAsia="ru-RU"/>
        </w:rPr>
        <w:t>İnternet ünvanı: http://</w:t>
      </w:r>
      <w:hyperlink r:id="rId9" w:history="1">
        <w:r w:rsidRPr="006855BC">
          <w:rPr>
            <w:rFonts w:ascii="Times New Roman" w:eastAsia="Times New Roman" w:hAnsi="Times New Roman" w:cs="Times New Roman"/>
            <w:sz w:val="28"/>
            <w:szCs w:val="28"/>
            <w:u w:val="single"/>
            <w:lang w:val="az-Latn-AZ" w:eastAsia="ru-RU"/>
          </w:rPr>
          <w:t>www.rabita.az</w:t>
        </w:r>
      </w:hyperlink>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Elektron poçt: </w:t>
      </w:r>
      <w:hyperlink r:id="rId10" w:history="1">
        <w:r w:rsidRPr="006855BC">
          <w:rPr>
            <w:rFonts w:ascii="Times New Roman" w:eastAsia="Times New Roman" w:hAnsi="Times New Roman" w:cs="Times New Roman"/>
            <w:sz w:val="28"/>
            <w:szCs w:val="28"/>
            <w:u w:val="single"/>
            <w:lang w:val="az-Latn-AZ" w:eastAsia="ru-RU"/>
          </w:rPr>
          <w:t>mincom@mincom.gov.az</w:t>
        </w:r>
      </w:hyperlink>
      <w:r w:rsidRPr="006855BC">
        <w:rPr>
          <w:rFonts w:ascii="Times New Roman" w:eastAsia="Times New Roman" w:hAnsi="Times New Roman" w:cs="Times New Roman"/>
          <w:color w:val="000000"/>
          <w:sz w:val="28"/>
          <w:szCs w:val="28"/>
          <w:lang w:val="az-Latn-AZ" w:eastAsia="ru-RU"/>
        </w:rPr>
        <w:t>, </w:t>
      </w:r>
      <w:hyperlink r:id="rId11" w:history="1">
        <w:r w:rsidRPr="006855BC">
          <w:rPr>
            <w:rFonts w:ascii="Times New Roman" w:eastAsia="Times New Roman" w:hAnsi="Times New Roman" w:cs="Times New Roman"/>
            <w:sz w:val="28"/>
            <w:szCs w:val="28"/>
            <w:u w:val="single"/>
            <w:lang w:val="az-Latn-AZ" w:eastAsia="ru-RU"/>
          </w:rPr>
          <w:t>office@rabita.az</w:t>
        </w:r>
      </w:hyperlink>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Tel.: MHM: 157, (+99412) 565-18-07, (+99412) 498-80-44, (+99412) 598-41-00</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2.6.</w:t>
      </w:r>
      <w:r w:rsidRPr="006855BC">
        <w:rPr>
          <w:rFonts w:ascii="Times New Roman" w:eastAsia="Times New Roman" w:hAnsi="Times New Roman" w:cs="Times New Roman"/>
          <w:color w:val="000000"/>
          <w:sz w:val="28"/>
          <w:szCs w:val="28"/>
          <w:lang w:val="az-Latn-AZ" w:eastAsia="ru-RU"/>
        </w:rPr>
        <w:t> </w:t>
      </w:r>
      <w:r w:rsidRPr="006855BC">
        <w:rPr>
          <w:rFonts w:ascii="Times New Roman" w:eastAsia="Times New Roman" w:hAnsi="Times New Roman" w:cs="Times New Roman"/>
          <w:b/>
          <w:bCs/>
          <w:color w:val="000000"/>
          <w:sz w:val="28"/>
          <w:szCs w:val="28"/>
          <w:lang w:val="az-Latn-AZ" w:eastAsia="ru-RU"/>
        </w:rPr>
        <w:t>Elektron xidmətin göstərilməsi üçün tələb olunan sənədlər və onların təqdim olunma forması:</w:t>
      </w:r>
      <w:r w:rsidRPr="006855BC">
        <w:rPr>
          <w:rFonts w:ascii="Times New Roman" w:eastAsia="Times New Roman" w:hAnsi="Times New Roman" w:cs="Times New Roman"/>
          <w:color w:val="000000"/>
          <w:sz w:val="28"/>
          <w:szCs w:val="28"/>
          <w:lang w:val="az-Latn-AZ" w:eastAsia="ru-RU"/>
        </w:rPr>
        <w:t> Elektron xidmətin göstərilməsi üçün sənəd tələb olunmur.</w:t>
      </w:r>
    </w:p>
    <w:p w:rsidR="006855BC" w:rsidRPr="006855BC" w:rsidRDefault="006855BC" w:rsidP="006855BC">
      <w:pPr>
        <w:spacing w:after="0" w:line="240" w:lineRule="auto"/>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jc w:val="center"/>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3. Elektron xidmətin göstərilməsi üçün inzibati prosedurlar</w:t>
      </w:r>
    </w:p>
    <w:p w:rsidR="006855BC" w:rsidRPr="006855BC" w:rsidRDefault="006855BC" w:rsidP="006855BC">
      <w:pPr>
        <w:spacing w:after="0" w:line="240" w:lineRule="auto"/>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3.1. İnteraktiv elektron xidmətlər üçün sorğu:</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b/>
          <w:bCs/>
          <w:color w:val="000000"/>
          <w:sz w:val="28"/>
          <w:szCs w:val="28"/>
          <w:lang w:val="az-Latn-AZ" w:eastAsia="ru-RU"/>
        </w:rPr>
        <w:t>3.1.1. Sorğunun formalaşdırılması:</w:t>
      </w:r>
      <w:r w:rsidRPr="006855BC">
        <w:rPr>
          <w:rFonts w:ascii="Times New Roman" w:eastAsia="Times New Roman" w:hAnsi="Times New Roman" w:cs="Times New Roman"/>
          <w:color w:val="000000"/>
          <w:sz w:val="28"/>
          <w:szCs w:val="28"/>
          <w:lang w:val="az-Latn-AZ" w:eastAsia="ru-RU"/>
        </w:rPr>
        <w:t> İstifadəçi bu</w:t>
      </w:r>
      <w:r w:rsidRPr="006855BC">
        <w:rPr>
          <w:rFonts w:ascii="Times New Roman" w:eastAsia="Times New Roman" w:hAnsi="Times New Roman" w:cs="Times New Roman"/>
          <w:b/>
          <w:bCs/>
          <w:color w:val="000000"/>
          <w:sz w:val="28"/>
          <w:szCs w:val="28"/>
          <w:lang w:val="az-Latn-AZ" w:eastAsia="ru-RU"/>
        </w:rPr>
        <w:t> </w:t>
      </w:r>
      <w:r w:rsidRPr="006855BC">
        <w:rPr>
          <w:rFonts w:ascii="Times New Roman" w:eastAsia="Times New Roman" w:hAnsi="Times New Roman" w:cs="Times New Roman"/>
          <w:color w:val="000000"/>
          <w:sz w:val="28"/>
          <w:szCs w:val="28"/>
          <w:lang w:val="az-Latn-AZ" w:eastAsia="ru-RU"/>
        </w:rPr>
        <w:t>inzibati reqlamentin 2.4-cü bəndində göstərilən internet ünvanlara daxil olaraq müəyyənləşdirilmiş</w:t>
      </w:r>
      <w:r w:rsidRPr="006855BC">
        <w:rPr>
          <w:rFonts w:ascii="Times New Roman" w:eastAsia="Times New Roman" w:hAnsi="Times New Roman" w:cs="Times New Roman"/>
          <w:b/>
          <w:bCs/>
          <w:color w:val="000000"/>
          <w:sz w:val="28"/>
          <w:szCs w:val="28"/>
          <w:lang w:val="az-Latn-AZ" w:eastAsia="ru-RU"/>
        </w:rPr>
        <w:t> </w:t>
      </w:r>
      <w:r w:rsidRPr="006855BC">
        <w:rPr>
          <w:rFonts w:ascii="Times New Roman" w:eastAsia="Times New Roman" w:hAnsi="Times New Roman" w:cs="Times New Roman"/>
          <w:color w:val="000000"/>
          <w:sz w:val="28"/>
          <w:szCs w:val="28"/>
          <w:lang w:val="az-Latn-AZ" w:eastAsia="ru-RU"/>
        </w:rPr>
        <w:t>avtorizasiya prosesini keçir.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en-US"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3.1.2.</w:t>
      </w:r>
      <w:r w:rsidRPr="006855BC">
        <w:rPr>
          <w:rFonts w:ascii="Times New Roman" w:eastAsia="Times New Roman" w:hAnsi="Times New Roman" w:cs="Times New Roman"/>
          <w:color w:val="000000"/>
          <w:sz w:val="28"/>
          <w:szCs w:val="28"/>
          <w:lang w:val="az-Latn-AZ" w:eastAsia="ru-RU"/>
        </w:rPr>
        <w:t> </w:t>
      </w:r>
      <w:r w:rsidRPr="006855BC">
        <w:rPr>
          <w:rFonts w:ascii="Times New Roman" w:eastAsia="Times New Roman" w:hAnsi="Times New Roman" w:cs="Times New Roman"/>
          <w:b/>
          <w:bCs/>
          <w:color w:val="000000"/>
          <w:sz w:val="28"/>
          <w:szCs w:val="28"/>
          <w:lang w:val="az-Latn-AZ" w:eastAsia="ru-RU"/>
        </w:rPr>
        <w:t>Sorğunun qəbulu:</w:t>
      </w:r>
      <w:r w:rsidRPr="006855BC">
        <w:rPr>
          <w:rFonts w:ascii="Times New Roman" w:eastAsia="Times New Roman" w:hAnsi="Times New Roman" w:cs="Times New Roman"/>
          <w:color w:val="000000"/>
          <w:sz w:val="28"/>
          <w:szCs w:val="28"/>
          <w:lang w:val="az-Latn-AZ" w:eastAsia="ru-RU"/>
        </w:rPr>
        <w:t> Avtorizasiya prosesi tamamlandıqdan sonra açılan səhifədə istifadəçinin adına telefon nömrəsinin mövcud olub-olmadığı göstərilir. İstifadəçinin adına telefon nömrəsi mövcud olduqda sorğu qəbul edilir.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3.2.</w:t>
      </w:r>
      <w:r w:rsidRPr="006855BC">
        <w:rPr>
          <w:rFonts w:ascii="Times New Roman" w:eastAsia="Times New Roman" w:hAnsi="Times New Roman" w:cs="Times New Roman"/>
          <w:color w:val="000000"/>
          <w:sz w:val="28"/>
          <w:szCs w:val="28"/>
          <w:lang w:val="az-Latn-AZ" w:eastAsia="ru-RU"/>
        </w:rPr>
        <w:t> </w:t>
      </w:r>
      <w:r w:rsidRPr="006855BC">
        <w:rPr>
          <w:rFonts w:ascii="Times New Roman" w:eastAsia="Times New Roman" w:hAnsi="Times New Roman" w:cs="Times New Roman"/>
          <w:b/>
          <w:bCs/>
          <w:color w:val="000000"/>
          <w:sz w:val="28"/>
          <w:szCs w:val="28"/>
          <w:lang w:val="az-Latn-AZ" w:eastAsia="ru-RU"/>
        </w:rPr>
        <w:t>Elektron xidmətin göstərilməsi və ya imtina edilməsi:</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3.2.1. Sorğunun yerinə yetirilməsindən imtina halları:</w:t>
      </w:r>
      <w:r w:rsidRPr="006855BC">
        <w:rPr>
          <w:rFonts w:ascii="Times New Roman" w:eastAsia="Times New Roman" w:hAnsi="Times New Roman" w:cs="Times New Roman"/>
          <w:color w:val="000000"/>
          <w:sz w:val="28"/>
          <w:szCs w:val="28"/>
          <w:lang w:val="az-Latn-AZ" w:eastAsia="ru-RU"/>
        </w:rPr>
        <w:t> İstifadəçinin adına telefon nömrəsi mövcud olmadıqda sorğunun yerinə yetirilməsindən imtina edilir və bu barədə bildiriş ekranda göstərilir.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lastRenderedPageBreak/>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3.2.2. Sorğunun qəbulu:</w:t>
      </w:r>
      <w:r w:rsidRPr="006855BC">
        <w:rPr>
          <w:rFonts w:ascii="Times New Roman" w:eastAsia="Times New Roman" w:hAnsi="Times New Roman" w:cs="Times New Roman"/>
          <w:color w:val="000000"/>
          <w:sz w:val="28"/>
          <w:szCs w:val="28"/>
          <w:lang w:val="az-Latn-AZ" w:eastAsia="ru-RU"/>
        </w:rPr>
        <w:t> İstifadəçinin adına telefon nömrəsi mövcud olduqda servis xidmətlərinin siyahısı (telefon nömrəsində mövcud olan servis xidmətləri qeyd edilməklə) ekranda göstərilir. İstifadəçi qoşulmaq və ya telefon nömrəsində mövcud olan servis xidmətlərindən bağlamaq istədiyi servis xidmətlərini həmin siyahıdan seçir.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Cyrl-AZ" w:eastAsia="ru-RU"/>
        </w:rPr>
        <w:t>3.</w:t>
      </w:r>
      <w:r w:rsidRPr="006855BC">
        <w:rPr>
          <w:rFonts w:ascii="Times New Roman" w:eastAsia="Times New Roman" w:hAnsi="Times New Roman" w:cs="Times New Roman"/>
          <w:b/>
          <w:bCs/>
          <w:color w:val="000000"/>
          <w:sz w:val="28"/>
          <w:szCs w:val="28"/>
          <w:lang w:val="az-Latn-AZ" w:eastAsia="ru-RU"/>
        </w:rPr>
        <w:t>3</w:t>
      </w:r>
      <w:r w:rsidRPr="006855BC">
        <w:rPr>
          <w:rFonts w:ascii="Times New Roman" w:eastAsia="Times New Roman" w:hAnsi="Times New Roman" w:cs="Times New Roman"/>
          <w:b/>
          <w:bCs/>
          <w:color w:val="000000"/>
          <w:sz w:val="28"/>
          <w:szCs w:val="28"/>
          <w:lang w:val="az-Cyrl-AZ" w:eastAsia="ru-RU"/>
        </w:rPr>
        <w:t>. Sor</w:t>
      </w:r>
      <w:r w:rsidRPr="006855BC">
        <w:rPr>
          <w:rFonts w:ascii="Times New Roman" w:eastAsia="Times New Roman" w:hAnsi="Times New Roman" w:cs="Times New Roman"/>
          <w:b/>
          <w:bCs/>
          <w:color w:val="000000"/>
          <w:sz w:val="28"/>
          <w:szCs w:val="28"/>
          <w:lang w:val="az-Latn-AZ" w:eastAsia="ru-RU"/>
        </w:rPr>
        <w:t>ğ</w:t>
      </w:r>
      <w:r w:rsidRPr="006855BC">
        <w:rPr>
          <w:rFonts w:ascii="Times New Roman" w:eastAsia="Times New Roman" w:hAnsi="Times New Roman" w:cs="Times New Roman"/>
          <w:b/>
          <w:bCs/>
          <w:color w:val="000000"/>
          <w:sz w:val="28"/>
          <w:szCs w:val="28"/>
          <w:lang w:val="az-Cyrl-AZ" w:eastAsia="ru-RU"/>
        </w:rPr>
        <w:t>unun icrası:</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3.3.1. </w:t>
      </w:r>
      <w:r w:rsidRPr="006855BC">
        <w:rPr>
          <w:rFonts w:ascii="Times New Roman" w:eastAsia="Times New Roman" w:hAnsi="Times New Roman" w:cs="Times New Roman"/>
          <w:color w:val="000000"/>
          <w:sz w:val="28"/>
          <w:szCs w:val="28"/>
          <w:lang w:val="az-Latn-AZ" w:eastAsia="ru-RU"/>
        </w:rPr>
        <w:t>Xidmət tam avtomatlaşdırıldığından heç bir inzibati əməliyyat mövcud deyil.</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3.4. Elektron xidmətin yerinə yetirilməsinə nəzarət:</w:t>
      </w:r>
      <w:r w:rsidRPr="006855BC">
        <w:rPr>
          <w:rFonts w:ascii="Times New Roman" w:eastAsia="Times New Roman" w:hAnsi="Times New Roman" w:cs="Times New Roman"/>
          <w:color w:val="000000"/>
          <w:sz w:val="28"/>
          <w:szCs w:val="28"/>
          <w:lang w:val="az-Latn-AZ" w:eastAsia="ru-RU"/>
        </w:rPr>
        <w:t> Elektron xidmətin yerinə yetirilməsinə nəzarəti MHM həyata keçirir.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3.4.1. Nəzarət forması: </w:t>
      </w:r>
      <w:r w:rsidRPr="006855BC">
        <w:rPr>
          <w:rFonts w:ascii="Times New Roman" w:eastAsia="Times New Roman" w:hAnsi="Times New Roman" w:cs="Times New Roman"/>
          <w:color w:val="000000"/>
          <w:sz w:val="28"/>
          <w:szCs w:val="28"/>
          <w:lang w:val="az-Latn-AZ" w:eastAsia="ru-RU"/>
        </w:rPr>
        <w:t>Daxil olan sorğuların icrasına nəzarət onların avtomatlaşdırılmış rejimdə monitorinqinin aparılması yolu ilə həyata keçirilir.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3.4.2. Nəzarət qaydası:</w:t>
      </w:r>
      <w:r w:rsidRPr="006855BC">
        <w:rPr>
          <w:rFonts w:ascii="Times New Roman" w:eastAsia="Times New Roman" w:hAnsi="Times New Roman" w:cs="Times New Roman"/>
          <w:color w:val="000000"/>
          <w:sz w:val="28"/>
          <w:szCs w:val="28"/>
          <w:lang w:val="az-Latn-AZ" w:eastAsia="ru-RU"/>
        </w:rPr>
        <w:t> Vaxtında icra olunmayan sorğular avtomatik olaraq xüsusi rejimdə göstərilir və həmin rejimə düşmüş sifarişlər sistemin fəaliyyətinə məsul şəxslər tərəfindən mütəmadi izlənilir.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3.5. Elektron xidmətin göstərilməsi üzrə mübahisələr: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3.5.1. İstifadəçinin şikayət etmək hüququ haqqında məlumat: </w:t>
      </w:r>
      <w:r w:rsidRPr="006855BC">
        <w:rPr>
          <w:rFonts w:ascii="Times New Roman" w:eastAsia="Times New Roman" w:hAnsi="Times New Roman" w:cs="Times New Roman"/>
          <w:color w:val="000000"/>
          <w:sz w:val="28"/>
          <w:szCs w:val="28"/>
          <w:lang w:val="az-Latn-AZ" w:eastAsia="ru-RU"/>
        </w:rPr>
        <w:t>İstifadəçi göstərilən elektron xidmətlə bağlı onu razı salmayan istənilən məsələ barədə yuxarı səlahiyyətli orqana (vəzifəli şəxsə) inzibati qaydada və məhkəməyə şikayət edə bilər.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3.5.2. Şikayətin əsaslandırılması və baxılması üçün lazım olan informasiya: </w:t>
      </w:r>
      <w:r w:rsidRPr="006855BC">
        <w:rPr>
          <w:rFonts w:ascii="Times New Roman" w:eastAsia="Times New Roman" w:hAnsi="Times New Roman" w:cs="Times New Roman"/>
          <w:color w:val="000000"/>
          <w:sz w:val="28"/>
          <w:szCs w:val="28"/>
          <w:lang w:val="az-Latn-AZ" w:eastAsia="ru-RU"/>
        </w:rPr>
        <w:t>Şikayət kağız üzərində və ya elektron formada tərtib olunur. Kağız üzərində şikayət Azərbaycan Respublikası Rabitə və İnformasiya Texnologiyaları Nazirliyinin poçt ünvanına, elektron şikayət isə bu inzibati reqlamentin 2.5-ci bəndində göstərilən elektron poçt ünvanlarına göndərilir. Şikayətdə şikayəti verən şəxsin adı, atasının adı, soyadı, ünvanı, poçt və ya elektron poçt ünvanı, yaxud işlədiyi yer göstərilməlidir.</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color w:val="000000"/>
          <w:sz w:val="28"/>
          <w:szCs w:val="28"/>
          <w:lang w:val="az-Latn-AZ" w:eastAsia="ru-RU"/>
        </w:rPr>
        <w:t> </w:t>
      </w:r>
    </w:p>
    <w:p w:rsidR="006855BC" w:rsidRPr="006855BC" w:rsidRDefault="006855BC" w:rsidP="006855BC">
      <w:pPr>
        <w:spacing w:after="0" w:line="240" w:lineRule="auto"/>
        <w:ind w:firstLine="540"/>
        <w:jc w:val="both"/>
        <w:rPr>
          <w:rFonts w:ascii="Times New Roman" w:eastAsia="Times New Roman" w:hAnsi="Times New Roman" w:cs="Times New Roman"/>
          <w:color w:val="000000"/>
          <w:sz w:val="28"/>
          <w:szCs w:val="28"/>
          <w:lang w:val="az-Latn-AZ" w:eastAsia="ru-RU"/>
        </w:rPr>
      </w:pPr>
      <w:r w:rsidRPr="006855BC">
        <w:rPr>
          <w:rFonts w:ascii="Times New Roman" w:eastAsia="Times New Roman" w:hAnsi="Times New Roman" w:cs="Times New Roman"/>
          <w:b/>
          <w:bCs/>
          <w:color w:val="000000"/>
          <w:sz w:val="28"/>
          <w:szCs w:val="28"/>
          <w:lang w:val="az-Latn-AZ" w:eastAsia="ru-RU"/>
        </w:rPr>
        <w:t>3.5.3. Şikayətin baxılma müddəti:</w:t>
      </w:r>
      <w:r w:rsidRPr="006855BC">
        <w:rPr>
          <w:rFonts w:ascii="Times New Roman" w:eastAsia="Times New Roman" w:hAnsi="Times New Roman" w:cs="Times New Roman"/>
          <w:color w:val="000000"/>
          <w:sz w:val="28"/>
          <w:szCs w:val="28"/>
          <w:lang w:val="az-Latn-AZ" w:eastAsia="ru-RU"/>
        </w:rPr>
        <w:t> Şikayətə “İnzibati icraat haqqında” Azərbaycan Respublikası Qanununun 78.1-ci maddəsində müəyyən olunmuş müddətdə baxılır.</w:t>
      </w:r>
    </w:p>
    <w:p w:rsidR="0026462D" w:rsidRPr="006855BC" w:rsidRDefault="0026462D">
      <w:pPr>
        <w:rPr>
          <w:rFonts w:ascii="Times New Roman" w:hAnsi="Times New Roman" w:cs="Times New Roman"/>
          <w:sz w:val="28"/>
          <w:szCs w:val="28"/>
          <w:lang w:val="az-Latn-AZ"/>
        </w:rPr>
      </w:pPr>
    </w:p>
    <w:sectPr w:rsidR="0026462D" w:rsidRPr="006855BC" w:rsidSect="00264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6855BC"/>
    <w:rsid w:val="00111E75"/>
    <w:rsid w:val="0014243C"/>
    <w:rsid w:val="0026462D"/>
    <w:rsid w:val="006855BC"/>
    <w:rsid w:val="00B17993"/>
    <w:rsid w:val="00FB2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6855BC"/>
  </w:style>
  <w:style w:type="character" w:customStyle="1" w:styleId="spelle">
    <w:name w:val="spelle"/>
    <w:basedOn w:val="DefaultParagraphFont"/>
    <w:rsid w:val="006855BC"/>
  </w:style>
  <w:style w:type="paragraph" w:customStyle="1" w:styleId="listparagraph">
    <w:name w:val="listparagraph"/>
    <w:basedOn w:val="Normal"/>
    <w:rsid w:val="00685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855BC"/>
    <w:rPr>
      <w:color w:val="0000FF"/>
      <w:u w:val="single"/>
    </w:rPr>
  </w:style>
</w:styles>
</file>

<file path=word/webSettings.xml><?xml version="1.0" encoding="utf-8"?>
<w:webSettings xmlns:r="http://schemas.openxmlformats.org/officeDocument/2006/relationships" xmlns:w="http://schemas.openxmlformats.org/wordprocessingml/2006/main">
  <w:divs>
    <w:div w:id="814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om.gov.a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gov.a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bita.az/" TargetMode="External"/><Relationship Id="rId11" Type="http://schemas.openxmlformats.org/officeDocument/2006/relationships/hyperlink" Target="mailto:office@rabita.az" TargetMode="External"/><Relationship Id="rId5" Type="http://schemas.openxmlformats.org/officeDocument/2006/relationships/hyperlink" Target="http://www.mincom.gov.az/e-xidmetler/" TargetMode="External"/><Relationship Id="rId10" Type="http://schemas.openxmlformats.org/officeDocument/2006/relationships/hyperlink" Target="mailto:mincom@mincom.gov.az" TargetMode="External"/><Relationship Id="rId4" Type="http://schemas.openxmlformats.org/officeDocument/2006/relationships/hyperlink" Target="http://www.e-gov.az/" TargetMode="External"/><Relationship Id="rId9" Type="http://schemas.openxmlformats.org/officeDocument/2006/relationships/hyperlink" Target="http://www.rabita.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m.elchin-3</dc:creator>
  <cp:lastModifiedBy>ilqar_a</cp:lastModifiedBy>
  <cp:revision>4</cp:revision>
  <dcterms:created xsi:type="dcterms:W3CDTF">2014-06-05T07:58:00Z</dcterms:created>
  <dcterms:modified xsi:type="dcterms:W3CDTF">2015-04-09T12:01:00Z</dcterms:modified>
</cp:coreProperties>
</file>